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CFF6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right"/>
        <w:textAlignment w:val="auto"/>
        <w:rPr>
          <w:rStyle w:val="10"/>
          <w:rFonts w:hint="default" w:cs="Times New Roman"/>
          <w:color w:val="auto"/>
          <w:sz w:val="24"/>
          <w:szCs w:val="24"/>
          <w:lang w:val="ru-RU"/>
        </w:rPr>
      </w:pPr>
      <w:bookmarkStart w:id="0" w:name="_docStart_4"/>
      <w:bookmarkEnd w:id="0"/>
      <w:bookmarkStart w:id="1" w:name="_ref_555211"/>
      <w:bookmarkStart w:id="2" w:name="_title_4"/>
      <w:r>
        <w:rPr>
          <w:rStyle w:val="10"/>
          <w:rFonts w:hint="default" w:ascii="Times New Roman" w:hAnsi="Times New Roman" w:cs="Times New Roman"/>
          <w:color w:val="auto"/>
          <w:sz w:val="24"/>
          <w:szCs w:val="24"/>
        </w:rPr>
        <w:t xml:space="preserve">Приложение № </w:t>
      </w:r>
      <w:r>
        <w:rPr>
          <w:rStyle w:val="10"/>
          <w:rFonts w:hint="default" w:cs="Times New Roman"/>
          <w:color w:val="auto"/>
          <w:sz w:val="24"/>
          <w:szCs w:val="24"/>
          <w:lang w:val="ru-RU"/>
        </w:rPr>
        <w:t>2</w:t>
      </w:r>
    </w:p>
    <w:p w14:paraId="29F481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right"/>
        <w:textAlignment w:val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Style w:val="10"/>
          <w:rFonts w:hint="default" w:ascii="Times New Roman" w:hAnsi="Times New Roman" w:cs="Times New Roman"/>
          <w:color w:val="auto"/>
          <w:sz w:val="24"/>
          <w:szCs w:val="24"/>
        </w:rPr>
        <w:t xml:space="preserve">к Учетной политике </w:t>
      </w:r>
      <w:r>
        <w:rPr>
          <w:rStyle w:val="10"/>
          <w:rFonts w:hint="default" w:ascii="Times New Roman" w:hAnsi="Times New Roman" w:cs="Times New Roman"/>
          <w:color w:val="auto"/>
          <w:sz w:val="24"/>
          <w:szCs w:val="24"/>
        </w:rPr>
        <w:br w:type="textWrapping"/>
      </w:r>
      <w:r>
        <w:rPr>
          <w:rStyle w:val="10"/>
          <w:rFonts w:hint="default" w:ascii="Times New Roman" w:hAnsi="Times New Roman" w:cs="Times New Roman"/>
          <w:color w:val="auto"/>
          <w:sz w:val="24"/>
          <w:szCs w:val="24"/>
          <w:lang w:val="ru-RU"/>
        </w:rPr>
        <w:t>Администрации Басакинского сельского поселения</w:t>
      </w:r>
    </w:p>
    <w:p w14:paraId="34E22AE1">
      <w:pPr>
        <w:pStyle w:val="5"/>
        <w:spacing w:before="0" w:after="0"/>
        <w:rPr>
          <w:sz w:val="24"/>
          <w:szCs w:val="24"/>
        </w:rPr>
      </w:pPr>
      <w:r>
        <w:rPr>
          <w:sz w:val="24"/>
          <w:szCs w:val="24"/>
        </w:rPr>
        <w:t>Самостоятельно разработанные формы первичных (сводных) учетных документов</w:t>
      </w:r>
      <w:bookmarkEnd w:id="1"/>
      <w:bookmarkEnd w:id="2"/>
    </w:p>
    <w:p w14:paraId="6D2697C6">
      <w:pPr>
        <w:spacing w:before="0" w:after="0" w:line="240" w:lineRule="auto"/>
        <w:rPr>
          <w:sz w:val="24"/>
          <w:szCs w:val="24"/>
        </w:rPr>
      </w:pPr>
    </w:p>
    <w:tbl>
      <w:tblPr>
        <w:tblStyle w:val="3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270"/>
        <w:gridCol w:w="5518"/>
      </w:tblGrid>
      <w:tr w14:paraId="06AFA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F35C1">
            <w:pPr>
              <w:pStyle w:val="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Формы</w:t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60CC4">
            <w:pPr>
              <w:pStyle w:val="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5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F3A70A2">
            <w:pPr>
              <w:pStyle w:val="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</w:p>
        </w:tc>
      </w:tr>
      <w:tr w14:paraId="4CD4A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A9BB9">
            <w:pPr>
              <w:pStyle w:val="7"/>
              <w:jc w:val="center"/>
              <w:rPr>
                <w:rFonts w:ascii="Times New Roman" w:hAnsi="Times New Roman" w:cs="Times New Roman"/>
                <w:lang w:val="ru"/>
              </w:rPr>
            </w:pPr>
            <w:r>
              <w:rPr>
                <w:rFonts w:ascii="Times New Roman" w:hAnsi="Times New Roman" w:cs="Times New Roman"/>
                <w:lang w:val="ru"/>
              </w:rPr>
              <w:t>1</w:t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19860">
            <w:pPr>
              <w:pStyle w:val="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Бухучет зарплаты</w:t>
            </w:r>
          </w:p>
        </w:tc>
        <w:tc>
          <w:tcPr>
            <w:tcW w:w="5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04644FF">
            <w:pPr>
              <w:pStyle w:val="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Применяется для отражении в учете начисленных страховых взносов. </w:t>
            </w:r>
          </w:p>
        </w:tc>
      </w:tr>
      <w:tr w14:paraId="23C7B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4BF27">
            <w:pPr>
              <w:pStyle w:val="7"/>
              <w:jc w:val="center"/>
              <w:rPr>
                <w:rFonts w:ascii="Times New Roman" w:hAnsi="Times New Roman" w:cs="Times New Roman"/>
                <w:lang w:val="ru"/>
              </w:rPr>
            </w:pPr>
            <w:r>
              <w:rPr>
                <w:rFonts w:ascii="Times New Roman" w:hAnsi="Times New Roman" w:cs="Times New Roman"/>
                <w:lang w:val="ru"/>
              </w:rPr>
              <w:t>2</w:t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F5A86">
            <w:pPr>
              <w:pStyle w:val="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Расчет среднего заработка </w:t>
            </w:r>
          </w:p>
          <w:p w14:paraId="0E1F618D">
            <w:pPr>
              <w:pStyle w:val="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дополнении к форме 0504425)</w:t>
            </w:r>
          </w:p>
        </w:tc>
        <w:tc>
          <w:tcPr>
            <w:tcW w:w="5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6C71D61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Применяется при расчете среднего заработка для определения сумм отпускных, компенсации при увольнении и других случаях сохранения среднего заработка в соответствии с действующим законодательством </w:t>
            </w:r>
          </w:p>
        </w:tc>
      </w:tr>
      <w:tr w14:paraId="4E3FE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95C0B">
            <w:pPr>
              <w:pStyle w:val="7"/>
              <w:jc w:val="center"/>
              <w:rPr>
                <w:rFonts w:ascii="Times New Roman" w:hAnsi="Times New Roman" w:cs="Times New Roman"/>
                <w:lang w:val="ru"/>
              </w:rPr>
            </w:pPr>
            <w:r>
              <w:rPr>
                <w:rFonts w:ascii="Times New Roman" w:hAnsi="Times New Roman" w:cs="Times New Roman"/>
                <w:lang w:val="ru"/>
              </w:rPr>
              <w:t>3</w:t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8580E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пособий по временной нетрудоспособности, по беременности и родам.</w:t>
            </w:r>
          </w:p>
        </w:tc>
        <w:tc>
          <w:tcPr>
            <w:tcW w:w="5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63514DC">
            <w:pPr>
              <w:pStyle w:val="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Применяется при расчете пособий по временной нетрудоспособности, по беременности и родам.</w:t>
            </w:r>
          </w:p>
        </w:tc>
      </w:tr>
      <w:tr w14:paraId="2F26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9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E6246">
            <w:pPr>
              <w:pStyle w:val="7"/>
              <w:jc w:val="center"/>
              <w:rPr>
                <w:rFonts w:ascii="Times New Roman" w:hAnsi="Times New Roman" w:cs="Times New Roman"/>
                <w:lang w:val="ru"/>
              </w:rPr>
            </w:pPr>
            <w:r>
              <w:rPr>
                <w:rFonts w:ascii="Times New Roman" w:hAnsi="Times New Roman" w:cs="Times New Roman"/>
                <w:lang w:val="ru"/>
              </w:rPr>
              <w:t>4</w:t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2F525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Ведомость начисления амортизации основных средств</w:t>
            </w:r>
          </w:p>
        </w:tc>
        <w:tc>
          <w:tcPr>
            <w:tcW w:w="5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AEF7250">
            <w:pPr>
              <w:pStyle w:val="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Применяется при ежемесячном  расчете амортизации основных средств линейным методом.</w:t>
            </w:r>
          </w:p>
        </w:tc>
      </w:tr>
      <w:tr w14:paraId="29366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9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D53B6">
            <w:pPr>
              <w:pStyle w:val="7"/>
              <w:jc w:val="center"/>
              <w:rPr>
                <w:rFonts w:ascii="Times New Roman" w:hAnsi="Times New Roman" w:cs="Times New Roman"/>
                <w:lang w:val="ru"/>
              </w:rPr>
            </w:pPr>
            <w:r>
              <w:rPr>
                <w:rFonts w:ascii="Times New Roman" w:hAnsi="Times New Roman" w:cs="Times New Roman"/>
                <w:lang w:val="ru"/>
              </w:rPr>
              <w:t>5</w:t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B6607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 налогового учета по налогу на доходы физических лиц</w:t>
            </w:r>
          </w:p>
        </w:tc>
        <w:tc>
          <w:tcPr>
            <w:tcW w:w="5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EA0B440">
            <w:pPr>
              <w:pStyle w:val="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Применяется для целей исполнения обязанностей налогового агента по налогу на доходы физических лиц</w:t>
            </w:r>
          </w:p>
        </w:tc>
      </w:tr>
      <w:tr w14:paraId="57366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9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620DB">
            <w:pPr>
              <w:pStyle w:val="7"/>
              <w:jc w:val="center"/>
              <w:rPr>
                <w:rFonts w:ascii="Times New Roman" w:hAnsi="Times New Roman" w:cs="Times New Roman"/>
                <w:lang w:val="ru"/>
              </w:rPr>
            </w:pPr>
            <w:r>
              <w:rPr>
                <w:rFonts w:ascii="Times New Roman" w:hAnsi="Times New Roman" w:cs="Times New Roman"/>
                <w:lang w:val="ru"/>
              </w:rPr>
              <w:t>6</w:t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37611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"garantF1://70731194.1000" </w:instrText>
            </w:r>
            <w:r>
              <w:fldChar w:fldCharType="separate"/>
            </w:r>
            <w:r>
              <w:rPr>
                <w:rStyle w:val="9"/>
                <w:color w:val="000000"/>
                <w:sz w:val="24"/>
                <w:szCs w:val="24"/>
              </w:rPr>
              <w:t>Карточка</w:t>
            </w:r>
            <w:r>
              <w:rPr>
                <w:rStyle w:val="9"/>
                <w:color w:val="000000"/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индивидуального учета сумм начисленных выплат и иных вознаграждений и сумм начисленных страховых взносов</w:t>
            </w:r>
          </w:p>
        </w:tc>
        <w:tc>
          <w:tcPr>
            <w:tcW w:w="5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50564E9">
            <w:pPr>
              <w:pStyle w:val="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Применяется для целей исполнения обязанностей плательщика страховых взносов</w:t>
            </w:r>
          </w:p>
        </w:tc>
      </w:tr>
      <w:tr w14:paraId="7EB6B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9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01210">
            <w:pPr>
              <w:pStyle w:val="7"/>
              <w:jc w:val="center"/>
              <w:rPr>
                <w:rFonts w:ascii="Times New Roman" w:hAnsi="Times New Roman" w:cs="Times New Roman"/>
                <w:lang w:val="ru"/>
              </w:rPr>
            </w:pPr>
            <w:r>
              <w:rPr>
                <w:rFonts w:ascii="Times New Roman" w:hAnsi="Times New Roman" w:cs="Times New Roman"/>
                <w:lang w:val="ru"/>
              </w:rPr>
              <w:t>7</w:t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FA394">
            <w:pPr>
              <w:autoSpaceDE w:val="0"/>
              <w:autoSpaceDN w:val="0"/>
              <w:adjustRightInd w:val="0"/>
              <w:spacing w:before="0" w:after="0" w:line="240" w:lineRule="auto"/>
              <w:ind w:left="0" w:leftChars="0" w:firstLine="0" w:firstLineChars="0"/>
              <w:jc w:val="left"/>
              <w:rPr>
                <w:sz w:val="24"/>
                <w:szCs w:val="24"/>
              </w:rPr>
            </w:pPr>
            <w:bookmarkStart w:id="3" w:name="_GoBack"/>
            <w:bookmarkEnd w:id="3"/>
            <w:r>
              <w:rPr>
                <w:sz w:val="24"/>
                <w:szCs w:val="24"/>
              </w:rPr>
              <w:t>Штатное расписание</w:t>
            </w:r>
          </w:p>
        </w:tc>
        <w:tc>
          <w:tcPr>
            <w:tcW w:w="5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9670346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Применяется для оформления структуры, штатного состава и штатной численности учреждения в соответствии с ее Уставом. Оно содержит перечень структурных подразделений, наименование должностей, специальностей, профессий с указанием квалификации, сведения о количестве штатных единиц, должностных окладов.</w:t>
            </w:r>
          </w:p>
        </w:tc>
      </w:tr>
    </w:tbl>
    <w:p w14:paraId="002AE856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7E529B"/>
    <w:rsid w:val="16D25DEA"/>
    <w:rsid w:val="2D7E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before="120" w:after="120" w:line="276" w:lineRule="auto"/>
      <w:ind w:firstLine="482"/>
      <w:jc w:val="both"/>
    </w:pPr>
    <w:rPr>
      <w:rFonts w:ascii="Times New Roman" w:hAnsi="Times New Roman" w:eastAsia="Times New Roman" w:cs="Times New Roman"/>
      <w:sz w:val="22"/>
      <w:szCs w:val="22"/>
      <w:lang w:val="ru-RU" w:eastAsia="ru-RU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unhideWhenUsed/>
    <w:qFormat/>
    <w:uiPriority w:val="99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paragraph" w:styleId="5">
    <w:name w:val="Title"/>
    <w:basedOn w:val="1"/>
    <w:next w:val="1"/>
    <w:qFormat/>
    <w:uiPriority w:val="10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paragraph" w:styleId="6">
    <w:name w:val="footer"/>
    <w:basedOn w:val="1"/>
    <w:unhideWhenUsed/>
    <w:qFormat/>
    <w:uiPriority w:val="99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paragraph" w:customStyle="1" w:styleId="7">
    <w:name w:val="Нормальный (таблица)"/>
    <w:basedOn w:val="1"/>
    <w:next w:val="1"/>
    <w:qFormat/>
    <w:uiPriority w:val="99"/>
    <w:pPr>
      <w:widowControl w:val="0"/>
      <w:autoSpaceDE w:val="0"/>
      <w:autoSpaceDN w:val="0"/>
      <w:adjustRightInd w:val="0"/>
      <w:spacing w:before="0" w:after="0" w:line="240" w:lineRule="auto"/>
      <w:ind w:firstLine="0"/>
    </w:pPr>
    <w:rPr>
      <w:rFonts w:ascii="Arial" w:hAnsi="Arial" w:cs="Arial"/>
      <w:sz w:val="24"/>
      <w:szCs w:val="24"/>
    </w:rPr>
  </w:style>
  <w:style w:type="paragraph" w:customStyle="1" w:styleId="8">
    <w:name w:val="Прижатый влево"/>
    <w:basedOn w:val="1"/>
    <w:next w:val="1"/>
    <w:qFormat/>
    <w:uiPriority w:val="99"/>
    <w:pPr>
      <w:widowControl w:val="0"/>
      <w:autoSpaceDE w:val="0"/>
      <w:autoSpaceDN w:val="0"/>
      <w:adjustRightInd w:val="0"/>
      <w:spacing w:before="0" w:after="0" w:line="240" w:lineRule="auto"/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9">
    <w:name w:val="Гипертекстовая ссылка"/>
    <w:qFormat/>
    <w:uiPriority w:val="99"/>
    <w:rPr>
      <w:color w:val="106BBE"/>
    </w:rPr>
  </w:style>
  <w:style w:type="character" w:customStyle="1" w:styleId="10">
    <w:name w:val="Цветовое выделение"/>
    <w:qFormat/>
    <w:uiPriority w:val="99"/>
    <w:rPr>
      <w:b/>
      <w:bCs/>
      <w:color w:val="26282F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1328</Characters>
  <Lines>0</Lines>
  <Paragraphs>0</Paragraphs>
  <TotalTime>1</TotalTime>
  <ScaleCrop>false</ScaleCrop>
  <LinksUpToDate>false</LinksUpToDate>
  <CharactersWithSpaces>1487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2026-08-21T10:40:00Z</dcterms:created>
  <dc:creator>111</dc:creator>
  <cp:lastModifiedBy>111</cp:lastModifiedBy>
  <dcterms:modified xsi:type="dcterms:W3CDTF">2026-08-21T14:26:45Z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5B76F093E56949B7877192D63C0E87BF_11</vt:lpwstr>
  </property>
  <property fmtid="{D5CDD505-2E9C-101B-9397-08002B2CF9AE}" pid="4" name="KSOTemplateDocerSaveRecord">
    <vt:lpwstr>eyJoZGlkIjoiZTliNTQzMzQ5MzA3NzFhYjg4ZTY1ZmMwZDU2NDhiYjAifQ==</vt:lpwstr>
  </property>
</Properties>
</file>